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42629" w14:textId="1FCC8D9D" w:rsidR="00680A79" w:rsidRDefault="00680A79" w:rsidP="00680A79">
      <w:pPr>
        <w:spacing w:after="0"/>
        <w:rPr>
          <w:sz w:val="24"/>
          <w:szCs w:val="24"/>
        </w:rPr>
      </w:pPr>
    </w:p>
    <w:p w14:paraId="17F76DAF" w14:textId="0A377DF6" w:rsidR="00680A79" w:rsidRDefault="00680A79" w:rsidP="00680A79">
      <w:pPr>
        <w:spacing w:after="0"/>
        <w:rPr>
          <w:sz w:val="24"/>
          <w:szCs w:val="24"/>
        </w:rPr>
      </w:pPr>
    </w:p>
    <w:p w14:paraId="7D6B73FB" w14:textId="72224B9F" w:rsidR="00680A79" w:rsidRPr="000E29A6" w:rsidRDefault="000E29A6" w:rsidP="00680A79">
      <w:pPr>
        <w:spacing w:after="0"/>
        <w:rPr>
          <w:b/>
          <w:bCs/>
          <w:sz w:val="32"/>
          <w:szCs w:val="32"/>
        </w:rPr>
      </w:pPr>
      <w:r w:rsidRPr="000E29A6">
        <w:rPr>
          <w:b/>
          <w:bCs/>
          <w:sz w:val="32"/>
          <w:szCs w:val="32"/>
        </w:rPr>
        <w:t>Výroční z</w:t>
      </w:r>
      <w:r w:rsidR="00680A79" w:rsidRPr="000E29A6">
        <w:rPr>
          <w:b/>
          <w:bCs/>
          <w:sz w:val="32"/>
          <w:szCs w:val="32"/>
        </w:rPr>
        <w:t xml:space="preserve">práva o činnosti klubu Hornets </w:t>
      </w:r>
      <w:r w:rsidR="00E507B4" w:rsidRPr="000E29A6">
        <w:rPr>
          <w:b/>
          <w:bCs/>
          <w:sz w:val="32"/>
          <w:szCs w:val="32"/>
        </w:rPr>
        <w:t>B</w:t>
      </w:r>
      <w:r w:rsidR="00680A79" w:rsidRPr="000E29A6">
        <w:rPr>
          <w:b/>
          <w:bCs/>
          <w:sz w:val="32"/>
          <w:szCs w:val="32"/>
        </w:rPr>
        <w:t>rno za kalendářní rok 2020</w:t>
      </w:r>
    </w:p>
    <w:p w14:paraId="17EBF457" w14:textId="28BBF5F8" w:rsidR="00680A79" w:rsidRDefault="00680A79" w:rsidP="00680A79">
      <w:pPr>
        <w:spacing w:after="0"/>
        <w:rPr>
          <w:b/>
          <w:bCs/>
          <w:sz w:val="28"/>
          <w:szCs w:val="28"/>
        </w:rPr>
      </w:pPr>
    </w:p>
    <w:p w14:paraId="4DD7F173" w14:textId="39863076" w:rsidR="000E29A6" w:rsidRDefault="000E29A6" w:rsidP="00680A79">
      <w:pPr>
        <w:spacing w:after="0"/>
      </w:pPr>
      <w:r w:rsidRPr="000E29A6">
        <w:rPr>
          <w:b/>
          <w:bCs/>
        </w:rPr>
        <w:t>Název účetní jednotky:</w:t>
      </w:r>
      <w:r>
        <w:rPr>
          <w:b/>
          <w:bCs/>
        </w:rPr>
        <w:t xml:space="preserve"> </w:t>
      </w:r>
      <w:r>
        <w:t>Hornets Brno ZŠ Horní</w:t>
      </w:r>
    </w:p>
    <w:p w14:paraId="6BFDE6F2" w14:textId="1D0E7E4E" w:rsidR="000E29A6" w:rsidRDefault="000E29A6" w:rsidP="00680A79">
      <w:pPr>
        <w:spacing w:after="0"/>
      </w:pPr>
      <w:r w:rsidRPr="000E29A6">
        <w:rPr>
          <w:b/>
          <w:bCs/>
        </w:rPr>
        <w:t>Sídlo:</w:t>
      </w:r>
      <w:r>
        <w:t xml:space="preserve"> Horní 16, Brno 639 00</w:t>
      </w:r>
    </w:p>
    <w:p w14:paraId="50102C36" w14:textId="14F36AB3" w:rsidR="000E29A6" w:rsidRPr="000E29A6" w:rsidRDefault="000E29A6" w:rsidP="00680A79">
      <w:pPr>
        <w:spacing w:after="0"/>
      </w:pPr>
      <w:r w:rsidRPr="000E29A6">
        <w:rPr>
          <w:b/>
          <w:bCs/>
        </w:rPr>
        <w:t>IČ:</w:t>
      </w:r>
      <w:r>
        <w:t xml:space="preserve"> 26517264</w:t>
      </w:r>
    </w:p>
    <w:p w14:paraId="1190CD11" w14:textId="77777777" w:rsidR="000E29A6" w:rsidRDefault="000E29A6" w:rsidP="00680A79">
      <w:pPr>
        <w:spacing w:after="0"/>
        <w:rPr>
          <w:b/>
          <w:bCs/>
        </w:rPr>
      </w:pPr>
    </w:p>
    <w:p w14:paraId="4FC6B2CE" w14:textId="54426105" w:rsidR="00680A79" w:rsidRPr="000E29A6" w:rsidRDefault="00DA7D22" w:rsidP="00680A79">
      <w:pPr>
        <w:spacing w:after="0"/>
        <w:rPr>
          <w:b/>
          <w:bCs/>
          <w:sz w:val="24"/>
          <w:szCs w:val="24"/>
        </w:rPr>
      </w:pPr>
      <w:r w:rsidRPr="000E29A6">
        <w:rPr>
          <w:b/>
          <w:bCs/>
          <w:sz w:val="24"/>
          <w:szCs w:val="24"/>
        </w:rPr>
        <w:t>Struktura organizace</w:t>
      </w:r>
    </w:p>
    <w:p w14:paraId="5086140C" w14:textId="77777777" w:rsidR="00DA7D22" w:rsidRDefault="00DA7D22" w:rsidP="00680A79">
      <w:pPr>
        <w:spacing w:after="0"/>
      </w:pPr>
    </w:p>
    <w:p w14:paraId="77655424" w14:textId="4135C252" w:rsidR="00DA7D22" w:rsidRDefault="00DA7D22" w:rsidP="00680A79">
      <w:pPr>
        <w:spacing w:after="0"/>
      </w:pPr>
      <w:r w:rsidRPr="00DA7D22">
        <w:rPr>
          <w:b/>
          <w:bCs/>
        </w:rPr>
        <w:t>Valná hromada jako orgán nejvyšší:</w:t>
      </w:r>
      <w:r>
        <w:t xml:space="preserve"> všichni členové oddílu starší 18 let</w:t>
      </w:r>
    </w:p>
    <w:p w14:paraId="74C1712E" w14:textId="2129292E" w:rsidR="00DA7D22" w:rsidRDefault="00DA7D22" w:rsidP="00680A79">
      <w:pPr>
        <w:spacing w:after="0"/>
      </w:pPr>
      <w:r w:rsidRPr="00DA7D22">
        <w:rPr>
          <w:b/>
          <w:bCs/>
        </w:rPr>
        <w:t>Předseda oddílu jako orgán statutární:</w:t>
      </w:r>
      <w:r>
        <w:t xml:space="preserve"> Vladimír Kubín</w:t>
      </w:r>
    </w:p>
    <w:p w14:paraId="35B55760" w14:textId="23B6DDA1" w:rsidR="00DA7D22" w:rsidRPr="00DA7D22" w:rsidRDefault="00DA7D22" w:rsidP="00680A79">
      <w:pPr>
        <w:spacing w:after="0"/>
      </w:pPr>
      <w:r w:rsidRPr="00DA7D22">
        <w:rPr>
          <w:b/>
          <w:bCs/>
        </w:rPr>
        <w:t>Výkonný výbor jako orgán výkonný:</w:t>
      </w:r>
      <w:r>
        <w:rPr>
          <w:b/>
          <w:bCs/>
        </w:rPr>
        <w:t xml:space="preserve"> </w:t>
      </w:r>
      <w:r>
        <w:t xml:space="preserve">Vladimír Kubín, Pavel Brückner, Petr </w:t>
      </w:r>
      <w:proofErr w:type="spellStart"/>
      <w:r>
        <w:t>Plodík</w:t>
      </w:r>
      <w:proofErr w:type="spellEnd"/>
      <w:r>
        <w:t xml:space="preserve">, Bořek Králík, Jan Slavíček, Robin Růžička, </w:t>
      </w:r>
    </w:p>
    <w:p w14:paraId="2C0FEB00" w14:textId="64BD8329" w:rsidR="00DA7D22" w:rsidRDefault="00DA7D22" w:rsidP="00680A79">
      <w:pPr>
        <w:spacing w:after="0"/>
      </w:pPr>
      <w:r w:rsidRPr="00DA7D22">
        <w:rPr>
          <w:b/>
          <w:bCs/>
        </w:rPr>
        <w:t>Šéftrenér klubu:</w:t>
      </w:r>
      <w:r>
        <w:t xml:space="preserve"> Pavel Brückner</w:t>
      </w:r>
    </w:p>
    <w:p w14:paraId="63C413A2" w14:textId="39614128" w:rsidR="00DA7D22" w:rsidRDefault="00DA7D22" w:rsidP="00680A79">
      <w:pPr>
        <w:spacing w:after="0"/>
      </w:pPr>
      <w:r w:rsidRPr="00DA7D22">
        <w:rPr>
          <w:b/>
          <w:bCs/>
        </w:rPr>
        <w:t>Manažer klubu:</w:t>
      </w:r>
      <w:r>
        <w:t xml:space="preserve"> Robin Růžička</w:t>
      </w:r>
    </w:p>
    <w:p w14:paraId="630D62F0" w14:textId="734AF202" w:rsidR="00DA7D22" w:rsidRDefault="00DA7D22" w:rsidP="00680A79">
      <w:pPr>
        <w:spacing w:after="0"/>
      </w:pPr>
    </w:p>
    <w:p w14:paraId="1D3335F5" w14:textId="1D023866" w:rsidR="00F840B0" w:rsidRPr="00D27D34" w:rsidRDefault="00F840B0" w:rsidP="00680A79">
      <w:pPr>
        <w:spacing w:after="0"/>
        <w:rPr>
          <w:b/>
          <w:bCs/>
        </w:rPr>
      </w:pPr>
      <w:r w:rsidRPr="00D27D34">
        <w:rPr>
          <w:b/>
          <w:bCs/>
        </w:rPr>
        <w:t>Kategorie na sezónu 2019/2020</w:t>
      </w: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1555"/>
        <w:gridCol w:w="1778"/>
        <w:gridCol w:w="1432"/>
        <w:gridCol w:w="1609"/>
        <w:gridCol w:w="1418"/>
        <w:gridCol w:w="1211"/>
      </w:tblGrid>
      <w:tr w:rsidR="00F840B0" w14:paraId="0F07E546" w14:textId="77777777" w:rsidTr="00F840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090B0D6" w14:textId="315CA834" w:rsidR="00F840B0" w:rsidRDefault="00D27D34" w:rsidP="00D27D34">
            <w:pPr>
              <w:jc w:val="center"/>
            </w:pPr>
            <w:r>
              <w:t>K</w:t>
            </w:r>
            <w:r w:rsidR="00F840B0">
              <w:t>ategorie</w:t>
            </w:r>
          </w:p>
        </w:tc>
        <w:tc>
          <w:tcPr>
            <w:tcW w:w="1778" w:type="dxa"/>
          </w:tcPr>
          <w:p w14:paraId="49DCAEEC" w14:textId="7825133C" w:rsidR="00F840B0" w:rsidRDefault="00F840B0" w:rsidP="00D27D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Trenér/vedoucí</w:t>
            </w:r>
          </w:p>
        </w:tc>
        <w:tc>
          <w:tcPr>
            <w:tcW w:w="1432" w:type="dxa"/>
          </w:tcPr>
          <w:p w14:paraId="322F81E2" w14:textId="0F140B3F" w:rsidR="00F840B0" w:rsidRDefault="00F840B0" w:rsidP="00D27D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Počet hráčů</w:t>
            </w:r>
            <w:r w:rsidR="00D27D34">
              <w:t>*</w:t>
            </w:r>
          </w:p>
        </w:tc>
        <w:tc>
          <w:tcPr>
            <w:tcW w:w="1609" w:type="dxa"/>
          </w:tcPr>
          <w:p w14:paraId="63967A7D" w14:textId="6F4D2B03" w:rsidR="00F840B0" w:rsidRDefault="00F840B0" w:rsidP="00D27D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Počet družstev</w:t>
            </w:r>
          </w:p>
        </w:tc>
        <w:tc>
          <w:tcPr>
            <w:tcW w:w="1418" w:type="dxa"/>
          </w:tcPr>
          <w:p w14:paraId="78BC67B0" w14:textId="797343DA" w:rsidR="00F840B0" w:rsidRDefault="00D27D34" w:rsidP="00D27D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Umístění</w:t>
            </w:r>
          </w:p>
        </w:tc>
        <w:tc>
          <w:tcPr>
            <w:tcW w:w="1211" w:type="dxa"/>
          </w:tcPr>
          <w:p w14:paraId="6EE2D4BA" w14:textId="7FA96311" w:rsidR="00F840B0" w:rsidRDefault="00D27D34" w:rsidP="00D27D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  <w:r w:rsidR="00F840B0">
              <w:t>říspěvky</w:t>
            </w:r>
          </w:p>
        </w:tc>
      </w:tr>
      <w:tr w:rsidR="00F840B0" w14:paraId="6657B4D3" w14:textId="77777777" w:rsidTr="00F840B0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CF37217" w14:textId="618EB12F" w:rsidR="00F840B0" w:rsidRDefault="00F840B0" w:rsidP="00680A79">
            <w:r>
              <w:t>Přípravka</w:t>
            </w:r>
          </w:p>
        </w:tc>
        <w:tc>
          <w:tcPr>
            <w:tcW w:w="1778" w:type="dxa"/>
          </w:tcPr>
          <w:p w14:paraId="626CB704" w14:textId="505BF95C" w:rsidR="00F840B0" w:rsidRDefault="00D27D34" w:rsidP="00680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Kubín</w:t>
            </w:r>
          </w:p>
        </w:tc>
        <w:tc>
          <w:tcPr>
            <w:tcW w:w="1432" w:type="dxa"/>
          </w:tcPr>
          <w:p w14:paraId="7FB60C69" w14:textId="349430CB" w:rsidR="00F840B0" w:rsidRDefault="00D27D34" w:rsidP="00D27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</w:t>
            </w:r>
          </w:p>
        </w:tc>
        <w:tc>
          <w:tcPr>
            <w:tcW w:w="1609" w:type="dxa"/>
          </w:tcPr>
          <w:p w14:paraId="060710EF" w14:textId="3420A793" w:rsidR="00F840B0" w:rsidRDefault="00D27D34" w:rsidP="00D27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418" w:type="dxa"/>
          </w:tcPr>
          <w:p w14:paraId="108C6C95" w14:textId="204A6CD4" w:rsidR="00F840B0" w:rsidRDefault="00D27D34" w:rsidP="00D27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11" w:type="dxa"/>
          </w:tcPr>
          <w:p w14:paraId="762E3943" w14:textId="1DA93542" w:rsidR="00F840B0" w:rsidRDefault="003F5BF9" w:rsidP="00D27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4000,-</w:t>
            </w:r>
          </w:p>
        </w:tc>
      </w:tr>
      <w:tr w:rsidR="00F840B0" w14:paraId="2F334D67" w14:textId="77777777" w:rsidTr="00F840B0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DC0FBA9" w14:textId="7475BA76" w:rsidR="00F840B0" w:rsidRDefault="00F840B0" w:rsidP="00680A79">
            <w:r>
              <w:t>Elévové</w:t>
            </w:r>
          </w:p>
        </w:tc>
        <w:tc>
          <w:tcPr>
            <w:tcW w:w="1778" w:type="dxa"/>
          </w:tcPr>
          <w:p w14:paraId="7F8369A4" w14:textId="2787AB7D" w:rsidR="00F840B0" w:rsidRDefault="00D27D34" w:rsidP="00680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Robin Růžička</w:t>
            </w:r>
          </w:p>
        </w:tc>
        <w:tc>
          <w:tcPr>
            <w:tcW w:w="1432" w:type="dxa"/>
          </w:tcPr>
          <w:p w14:paraId="6F78C451" w14:textId="3A1D6F4B" w:rsidR="00F840B0" w:rsidRDefault="00D27D34" w:rsidP="00D27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1609" w:type="dxa"/>
          </w:tcPr>
          <w:p w14:paraId="07104E7E" w14:textId="63C98559" w:rsidR="00F840B0" w:rsidRDefault="00D27D34" w:rsidP="00D27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418" w:type="dxa"/>
          </w:tcPr>
          <w:p w14:paraId="6AEEA07E" w14:textId="623DB8FC" w:rsidR="00F840B0" w:rsidRDefault="00D27D34" w:rsidP="00D27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11" w:type="dxa"/>
          </w:tcPr>
          <w:p w14:paraId="5F8FEAE5" w14:textId="4F5F64D3" w:rsidR="00F840B0" w:rsidRDefault="003F5BF9" w:rsidP="00D27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5000,-</w:t>
            </w:r>
          </w:p>
        </w:tc>
      </w:tr>
      <w:tr w:rsidR="003F5BF9" w14:paraId="07C77EFE" w14:textId="77777777" w:rsidTr="00F840B0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E2D25B5" w14:textId="6DB1F03A" w:rsidR="003F5BF9" w:rsidRDefault="003F5BF9" w:rsidP="003F5BF9">
            <w:r>
              <w:t>Mladší žáci</w:t>
            </w:r>
          </w:p>
        </w:tc>
        <w:tc>
          <w:tcPr>
            <w:tcW w:w="1778" w:type="dxa"/>
          </w:tcPr>
          <w:p w14:paraId="050C80ED" w14:textId="4DBB4A6B" w:rsidR="003F5BF9" w:rsidRDefault="003F5BF9" w:rsidP="003F5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Brückner</w:t>
            </w:r>
          </w:p>
        </w:tc>
        <w:tc>
          <w:tcPr>
            <w:tcW w:w="1432" w:type="dxa"/>
          </w:tcPr>
          <w:p w14:paraId="4BBAB45A" w14:textId="70C8B5F8" w:rsidR="003F5BF9" w:rsidRDefault="003F5BF9" w:rsidP="003F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</w:t>
            </w:r>
          </w:p>
        </w:tc>
        <w:tc>
          <w:tcPr>
            <w:tcW w:w="1609" w:type="dxa"/>
          </w:tcPr>
          <w:p w14:paraId="54A5B9A2" w14:textId="450D8418" w:rsidR="003F5BF9" w:rsidRDefault="003F5BF9" w:rsidP="003F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8" w:type="dxa"/>
          </w:tcPr>
          <w:p w14:paraId="549530C0" w14:textId="74EE8FAF" w:rsidR="003F5BF9" w:rsidRDefault="003F5BF9" w:rsidP="003F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11" w:type="dxa"/>
          </w:tcPr>
          <w:p w14:paraId="7A7C25EA" w14:textId="31F656AB" w:rsidR="003F5BF9" w:rsidRDefault="003F5BF9" w:rsidP="003F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5CBA">
              <w:t>6000,-</w:t>
            </w:r>
          </w:p>
        </w:tc>
      </w:tr>
      <w:tr w:rsidR="003F5BF9" w14:paraId="662D7698" w14:textId="77777777" w:rsidTr="00F840B0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B5F88DB" w14:textId="682B1461" w:rsidR="003F5BF9" w:rsidRDefault="003F5BF9" w:rsidP="003F5BF9">
            <w:r>
              <w:t>Mladší žákyně</w:t>
            </w:r>
          </w:p>
        </w:tc>
        <w:tc>
          <w:tcPr>
            <w:tcW w:w="1778" w:type="dxa"/>
          </w:tcPr>
          <w:p w14:paraId="6B11DDF9" w14:textId="71E2B047" w:rsidR="003F5BF9" w:rsidRDefault="003F5BF9" w:rsidP="003F5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Kubín</w:t>
            </w:r>
          </w:p>
        </w:tc>
        <w:tc>
          <w:tcPr>
            <w:tcW w:w="1432" w:type="dxa"/>
          </w:tcPr>
          <w:p w14:paraId="277D7DF0" w14:textId="0A219806" w:rsidR="003F5BF9" w:rsidRDefault="003F5BF9" w:rsidP="003F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609" w:type="dxa"/>
          </w:tcPr>
          <w:p w14:paraId="145529FF" w14:textId="3291619D" w:rsidR="003F5BF9" w:rsidRDefault="003F5BF9" w:rsidP="003F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8" w:type="dxa"/>
          </w:tcPr>
          <w:p w14:paraId="77F2C2C4" w14:textId="7F0B1B3D" w:rsidR="003F5BF9" w:rsidRDefault="003F5BF9" w:rsidP="003F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11" w:type="dxa"/>
          </w:tcPr>
          <w:p w14:paraId="3726CA59" w14:textId="5267B962" w:rsidR="003F5BF9" w:rsidRDefault="003F5BF9" w:rsidP="003F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5CBA">
              <w:t>6000,-</w:t>
            </w:r>
          </w:p>
        </w:tc>
      </w:tr>
      <w:tr w:rsidR="003F5BF9" w14:paraId="0C30BF68" w14:textId="77777777" w:rsidTr="00F840B0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92BA33F" w14:textId="25558A86" w:rsidR="003F5BF9" w:rsidRDefault="003F5BF9" w:rsidP="003F5BF9">
            <w:r>
              <w:t>Starší žáci</w:t>
            </w:r>
          </w:p>
        </w:tc>
        <w:tc>
          <w:tcPr>
            <w:tcW w:w="1778" w:type="dxa"/>
          </w:tcPr>
          <w:p w14:paraId="1A2295A9" w14:textId="2F34845A" w:rsidR="003F5BF9" w:rsidRDefault="003F5BF9" w:rsidP="003F5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Procházka</w:t>
            </w:r>
          </w:p>
        </w:tc>
        <w:tc>
          <w:tcPr>
            <w:tcW w:w="1432" w:type="dxa"/>
          </w:tcPr>
          <w:p w14:paraId="3BD42BEB" w14:textId="7DF25369" w:rsidR="003F5BF9" w:rsidRDefault="003F5BF9" w:rsidP="003F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1609" w:type="dxa"/>
          </w:tcPr>
          <w:p w14:paraId="55A5A0B3" w14:textId="0E5A9629" w:rsidR="003F5BF9" w:rsidRDefault="003F5BF9" w:rsidP="003F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8" w:type="dxa"/>
          </w:tcPr>
          <w:p w14:paraId="435E25E8" w14:textId="32ED8DCD" w:rsidR="003F5BF9" w:rsidRDefault="003F5BF9" w:rsidP="003F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</w:t>
            </w:r>
          </w:p>
        </w:tc>
        <w:tc>
          <w:tcPr>
            <w:tcW w:w="1211" w:type="dxa"/>
          </w:tcPr>
          <w:p w14:paraId="0DE102B0" w14:textId="703FC794" w:rsidR="003F5BF9" w:rsidRDefault="003F5BF9" w:rsidP="003F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5CBA">
              <w:t>6000,-</w:t>
            </w:r>
          </w:p>
        </w:tc>
      </w:tr>
      <w:tr w:rsidR="003F5BF9" w14:paraId="3A0B87E5" w14:textId="77777777" w:rsidTr="00F840B0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52BA55D" w14:textId="59476EF7" w:rsidR="003F5BF9" w:rsidRDefault="003F5BF9" w:rsidP="003F5BF9">
            <w:r>
              <w:t>Dorost</w:t>
            </w:r>
          </w:p>
        </w:tc>
        <w:tc>
          <w:tcPr>
            <w:tcW w:w="1778" w:type="dxa"/>
          </w:tcPr>
          <w:p w14:paraId="3673BD8C" w14:textId="6C157AC7" w:rsidR="003F5BF9" w:rsidRDefault="003F5BF9" w:rsidP="003F5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Bořek Králík</w:t>
            </w:r>
          </w:p>
        </w:tc>
        <w:tc>
          <w:tcPr>
            <w:tcW w:w="1432" w:type="dxa"/>
          </w:tcPr>
          <w:p w14:paraId="113B78C2" w14:textId="014F9F37" w:rsidR="003F5BF9" w:rsidRDefault="003F5BF9" w:rsidP="003F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1609" w:type="dxa"/>
          </w:tcPr>
          <w:p w14:paraId="3194563C" w14:textId="443F595E" w:rsidR="003F5BF9" w:rsidRDefault="003F5BF9" w:rsidP="003F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8" w:type="dxa"/>
          </w:tcPr>
          <w:p w14:paraId="4B66DAB7" w14:textId="4DBE8DD0" w:rsidR="003F5BF9" w:rsidRDefault="003F5BF9" w:rsidP="003F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</w:t>
            </w:r>
          </w:p>
        </w:tc>
        <w:tc>
          <w:tcPr>
            <w:tcW w:w="1211" w:type="dxa"/>
          </w:tcPr>
          <w:p w14:paraId="43E16C7B" w14:textId="59D876F2" w:rsidR="003F5BF9" w:rsidRDefault="003F5BF9" w:rsidP="003F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5CBA">
              <w:t>6000,-</w:t>
            </w:r>
          </w:p>
        </w:tc>
      </w:tr>
      <w:tr w:rsidR="003F5BF9" w14:paraId="3C0491AD" w14:textId="77777777" w:rsidTr="00F840B0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7693488" w14:textId="34F18C9A" w:rsidR="003F5BF9" w:rsidRDefault="003F5BF9" w:rsidP="003F5BF9">
            <w:r>
              <w:t>Junioři</w:t>
            </w:r>
          </w:p>
        </w:tc>
        <w:tc>
          <w:tcPr>
            <w:tcW w:w="1778" w:type="dxa"/>
          </w:tcPr>
          <w:p w14:paraId="4A11252A" w14:textId="48B1C7BD" w:rsidR="003F5BF9" w:rsidRDefault="003F5BF9" w:rsidP="003F5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Petr </w:t>
            </w:r>
            <w:proofErr w:type="spellStart"/>
            <w:r>
              <w:t>Plodík</w:t>
            </w:r>
            <w:proofErr w:type="spellEnd"/>
          </w:p>
        </w:tc>
        <w:tc>
          <w:tcPr>
            <w:tcW w:w="1432" w:type="dxa"/>
          </w:tcPr>
          <w:p w14:paraId="0ECB9B58" w14:textId="000E07D5" w:rsidR="003F5BF9" w:rsidRDefault="003F5BF9" w:rsidP="003F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1609" w:type="dxa"/>
          </w:tcPr>
          <w:p w14:paraId="341345B4" w14:textId="32F92336" w:rsidR="003F5BF9" w:rsidRDefault="003F5BF9" w:rsidP="003F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8" w:type="dxa"/>
          </w:tcPr>
          <w:p w14:paraId="76E3A047" w14:textId="6D434CF6" w:rsidR="003F5BF9" w:rsidRDefault="003F5BF9" w:rsidP="003F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</w:t>
            </w:r>
          </w:p>
        </w:tc>
        <w:tc>
          <w:tcPr>
            <w:tcW w:w="1211" w:type="dxa"/>
          </w:tcPr>
          <w:p w14:paraId="1588CBF1" w14:textId="6057F741" w:rsidR="003F5BF9" w:rsidRDefault="003F5BF9" w:rsidP="003F5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5CBA">
              <w:t>6000,-</w:t>
            </w:r>
          </w:p>
        </w:tc>
      </w:tr>
      <w:tr w:rsidR="00F840B0" w14:paraId="2FE03C4C" w14:textId="77777777" w:rsidTr="00F840B0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8038A43" w14:textId="2C3FC049" w:rsidR="00F840B0" w:rsidRDefault="00F840B0" w:rsidP="00680A79">
            <w:r>
              <w:t>Muži A</w:t>
            </w:r>
          </w:p>
        </w:tc>
        <w:tc>
          <w:tcPr>
            <w:tcW w:w="1778" w:type="dxa"/>
          </w:tcPr>
          <w:p w14:paraId="2ADBE97C" w14:textId="3034EC11" w:rsidR="00F840B0" w:rsidRDefault="00D27D34" w:rsidP="00680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Brückner</w:t>
            </w:r>
          </w:p>
        </w:tc>
        <w:tc>
          <w:tcPr>
            <w:tcW w:w="1432" w:type="dxa"/>
          </w:tcPr>
          <w:p w14:paraId="5198F5EA" w14:textId="202DCBA2" w:rsidR="00F840B0" w:rsidRDefault="00D27D34" w:rsidP="00D27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1609" w:type="dxa"/>
          </w:tcPr>
          <w:p w14:paraId="741EF0DD" w14:textId="4D544703" w:rsidR="00F840B0" w:rsidRDefault="00D27D34" w:rsidP="00D27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8" w:type="dxa"/>
          </w:tcPr>
          <w:p w14:paraId="620B4CD6" w14:textId="767CA9D4" w:rsidR="00F840B0" w:rsidRDefault="003F5BF9" w:rsidP="00D27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</w:t>
            </w:r>
          </w:p>
        </w:tc>
        <w:tc>
          <w:tcPr>
            <w:tcW w:w="1211" w:type="dxa"/>
          </w:tcPr>
          <w:p w14:paraId="668FA600" w14:textId="21CAB599" w:rsidR="00F840B0" w:rsidRDefault="003F5BF9" w:rsidP="00D27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6000,-</w:t>
            </w:r>
          </w:p>
        </w:tc>
      </w:tr>
      <w:tr w:rsidR="00D27D34" w14:paraId="2672956D" w14:textId="77777777" w:rsidTr="00F840B0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D228340" w14:textId="03296EB7" w:rsidR="00D27D34" w:rsidRDefault="00D27D34" w:rsidP="00D27D34">
            <w:r>
              <w:t>Muži B</w:t>
            </w:r>
          </w:p>
        </w:tc>
        <w:tc>
          <w:tcPr>
            <w:tcW w:w="1778" w:type="dxa"/>
          </w:tcPr>
          <w:p w14:paraId="101220D2" w14:textId="10EC20E2" w:rsidR="00D27D34" w:rsidRDefault="00D27D34" w:rsidP="00D27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Brückner</w:t>
            </w:r>
          </w:p>
        </w:tc>
        <w:tc>
          <w:tcPr>
            <w:tcW w:w="1432" w:type="dxa"/>
          </w:tcPr>
          <w:p w14:paraId="2281C15A" w14:textId="7E77462A" w:rsidR="00D27D34" w:rsidRDefault="00D27D34" w:rsidP="00D27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609" w:type="dxa"/>
          </w:tcPr>
          <w:p w14:paraId="66E361D9" w14:textId="35350C17" w:rsidR="00D27D34" w:rsidRDefault="00D27D34" w:rsidP="00D27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8" w:type="dxa"/>
          </w:tcPr>
          <w:p w14:paraId="3C2DBEF6" w14:textId="47FA2F8E" w:rsidR="00D27D34" w:rsidRDefault="003F5BF9" w:rsidP="00D27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</w:t>
            </w:r>
          </w:p>
        </w:tc>
        <w:tc>
          <w:tcPr>
            <w:tcW w:w="1211" w:type="dxa"/>
          </w:tcPr>
          <w:p w14:paraId="4203CA3E" w14:textId="59E6B05C" w:rsidR="00D27D34" w:rsidRDefault="003F5BF9" w:rsidP="00D27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6000,-</w:t>
            </w:r>
          </w:p>
        </w:tc>
      </w:tr>
      <w:tr w:rsidR="00D27D34" w14:paraId="576701D7" w14:textId="77777777" w:rsidTr="00F840B0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B9D8B73" w14:textId="628C30D1" w:rsidR="00D27D34" w:rsidRDefault="00D27D34" w:rsidP="00D27D34">
            <w:r>
              <w:t>Muži C</w:t>
            </w:r>
          </w:p>
        </w:tc>
        <w:tc>
          <w:tcPr>
            <w:tcW w:w="1778" w:type="dxa"/>
          </w:tcPr>
          <w:p w14:paraId="45FB942B" w14:textId="083C663B" w:rsidR="00D27D34" w:rsidRDefault="00D27D34" w:rsidP="00D27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Brückner</w:t>
            </w:r>
          </w:p>
        </w:tc>
        <w:tc>
          <w:tcPr>
            <w:tcW w:w="1432" w:type="dxa"/>
          </w:tcPr>
          <w:p w14:paraId="5F7003D8" w14:textId="40CBB45E" w:rsidR="00D27D34" w:rsidRDefault="00D27D34" w:rsidP="00D27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609" w:type="dxa"/>
          </w:tcPr>
          <w:p w14:paraId="67506795" w14:textId="4F1DAB91" w:rsidR="00D27D34" w:rsidRDefault="00D27D34" w:rsidP="00D27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8" w:type="dxa"/>
          </w:tcPr>
          <w:p w14:paraId="12A2B179" w14:textId="5100E5F7" w:rsidR="00D27D34" w:rsidRDefault="003F5BF9" w:rsidP="00D27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</w:t>
            </w:r>
          </w:p>
        </w:tc>
        <w:tc>
          <w:tcPr>
            <w:tcW w:w="1211" w:type="dxa"/>
          </w:tcPr>
          <w:p w14:paraId="067F297B" w14:textId="04A92562" w:rsidR="00D27D34" w:rsidRDefault="003F5BF9" w:rsidP="00D27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4000,-</w:t>
            </w:r>
          </w:p>
        </w:tc>
      </w:tr>
      <w:tr w:rsidR="00D27D34" w14:paraId="0623C0E9" w14:textId="77777777" w:rsidTr="00F840B0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3E9CD68" w14:textId="047B6A09" w:rsidR="00D27D34" w:rsidRDefault="00D27D34" w:rsidP="00D27D34">
            <w:r>
              <w:t>Veteráni</w:t>
            </w:r>
          </w:p>
        </w:tc>
        <w:tc>
          <w:tcPr>
            <w:tcW w:w="1778" w:type="dxa"/>
          </w:tcPr>
          <w:p w14:paraId="0B79CA6D" w14:textId="241FCCD0" w:rsidR="00D27D34" w:rsidRDefault="00D27D34" w:rsidP="00D27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Matějíček</w:t>
            </w:r>
          </w:p>
        </w:tc>
        <w:tc>
          <w:tcPr>
            <w:tcW w:w="1432" w:type="dxa"/>
          </w:tcPr>
          <w:p w14:paraId="5A57818D" w14:textId="082A119F" w:rsidR="00D27D34" w:rsidRDefault="00D27D34" w:rsidP="00D27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609" w:type="dxa"/>
          </w:tcPr>
          <w:p w14:paraId="6A11E2C6" w14:textId="404BB204" w:rsidR="00D27D34" w:rsidRDefault="00D27D34" w:rsidP="00D27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8" w:type="dxa"/>
          </w:tcPr>
          <w:p w14:paraId="4B35BCFE" w14:textId="042E420C" w:rsidR="00D27D34" w:rsidRDefault="003F5BF9" w:rsidP="00D27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</w:t>
            </w:r>
          </w:p>
        </w:tc>
        <w:tc>
          <w:tcPr>
            <w:tcW w:w="1211" w:type="dxa"/>
          </w:tcPr>
          <w:p w14:paraId="67A027CD" w14:textId="5E08159E" w:rsidR="00D27D34" w:rsidRDefault="003F5BF9" w:rsidP="00D27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2000,-</w:t>
            </w:r>
          </w:p>
        </w:tc>
      </w:tr>
    </w:tbl>
    <w:p w14:paraId="793A55A7" w14:textId="02EB9E2D" w:rsidR="00F840B0" w:rsidRPr="008B289F" w:rsidRDefault="00D27D34" w:rsidP="00680A79">
      <w:pPr>
        <w:spacing w:after="0"/>
        <w:rPr>
          <w:sz w:val="20"/>
          <w:szCs w:val="20"/>
        </w:rPr>
      </w:pPr>
      <w:r w:rsidRPr="008B289F">
        <w:rPr>
          <w:sz w:val="20"/>
          <w:szCs w:val="20"/>
        </w:rPr>
        <w:t>*dle soupisek Českého florbalu</w:t>
      </w:r>
    </w:p>
    <w:p w14:paraId="0EF1FDB8" w14:textId="40B23470" w:rsidR="003F5BF9" w:rsidRDefault="003F5BF9" w:rsidP="00680A79">
      <w:pPr>
        <w:spacing w:after="0"/>
        <w:rPr>
          <w:b/>
          <w:bCs/>
        </w:rPr>
      </w:pPr>
    </w:p>
    <w:p w14:paraId="0F9272F9" w14:textId="77777777" w:rsidR="000E29A6" w:rsidRDefault="000E29A6" w:rsidP="00680A79">
      <w:pPr>
        <w:spacing w:after="0"/>
        <w:rPr>
          <w:b/>
          <w:bCs/>
        </w:rPr>
      </w:pPr>
    </w:p>
    <w:p w14:paraId="411AFC0B" w14:textId="7F6CE09E" w:rsidR="00DA7D22" w:rsidRPr="000E29A6" w:rsidRDefault="00FE28D5" w:rsidP="00680A79">
      <w:pPr>
        <w:spacing w:after="0"/>
        <w:rPr>
          <w:b/>
          <w:bCs/>
          <w:sz w:val="24"/>
          <w:szCs w:val="24"/>
        </w:rPr>
      </w:pPr>
      <w:r w:rsidRPr="000E29A6">
        <w:rPr>
          <w:b/>
          <w:bCs/>
          <w:sz w:val="24"/>
          <w:szCs w:val="24"/>
        </w:rPr>
        <w:t>Rok 2020</w:t>
      </w:r>
    </w:p>
    <w:p w14:paraId="65BEC883" w14:textId="287C69B6" w:rsidR="00FE28D5" w:rsidRDefault="00836456" w:rsidP="00836456">
      <w:pPr>
        <w:spacing w:after="0"/>
        <w:jc w:val="both"/>
      </w:pPr>
      <w:r>
        <w:tab/>
      </w:r>
      <w:r w:rsidR="00FE28D5">
        <w:t>Situace v předešlém kalendářním roce se výrazně promítla do veškeré činnosti klubu. Ačkoliv sezóna 2019/2020 byla relativně méně postižena situací kolem koronaviru, tak sezóna 2020/2021 by</w:t>
      </w:r>
    </w:p>
    <w:p w14:paraId="42F63162" w14:textId="47F0300D" w:rsidR="00FE28D5" w:rsidRDefault="00FE28D5" w:rsidP="00836456">
      <w:pPr>
        <w:spacing w:after="0"/>
        <w:jc w:val="both"/>
      </w:pPr>
      <w:r>
        <w:t>Vliv jarního uzavření se podařilo jak po sportovní, tak po finanční stránce, mírnit prostřednictvím tréninků mládeže, které probíhaly netradičně během celých letních prázdnin</w:t>
      </w:r>
      <w:r w:rsidR="00836456">
        <w:t>. Bohužel výsledky této práce se mohou jen obtížně hodnotit, neboť z kraje října se sportovní činnost na dlouhé měsíce opět pozastavila.</w:t>
      </w:r>
    </w:p>
    <w:p w14:paraId="6943E939" w14:textId="77777777" w:rsidR="000E29A6" w:rsidRDefault="00836456" w:rsidP="00836456">
      <w:pPr>
        <w:spacing w:after="0"/>
        <w:jc w:val="both"/>
      </w:pPr>
      <w:r>
        <w:tab/>
        <w:t xml:space="preserve">Za největší negativa byla označena jednak ztráta sportovní výkonnosti (zejména u mládeže) a odliv hráčů k jiným volnočasovým aktivitám. Eliminovat tyto hrozby se klub snažil prostřednictvím online setkání a individuálními tréninkovými plány. Ačkoliv jsme si jako klub byli pevně vědomi, že tyto </w:t>
      </w:r>
    </w:p>
    <w:p w14:paraId="43298296" w14:textId="77777777" w:rsidR="000E29A6" w:rsidRDefault="000E29A6" w:rsidP="00836456">
      <w:pPr>
        <w:spacing w:after="0"/>
        <w:jc w:val="both"/>
      </w:pPr>
    </w:p>
    <w:p w14:paraId="13F264D0" w14:textId="77777777" w:rsidR="000E29A6" w:rsidRDefault="000E29A6" w:rsidP="00836456">
      <w:pPr>
        <w:spacing w:after="0"/>
        <w:jc w:val="both"/>
      </w:pPr>
    </w:p>
    <w:p w14:paraId="3767CADB" w14:textId="77777777" w:rsidR="000E29A6" w:rsidRDefault="000E29A6" w:rsidP="00836456">
      <w:pPr>
        <w:spacing w:after="0"/>
        <w:jc w:val="both"/>
      </w:pPr>
    </w:p>
    <w:p w14:paraId="2107BB89" w14:textId="77777777" w:rsidR="000E29A6" w:rsidRDefault="000E29A6" w:rsidP="00836456">
      <w:pPr>
        <w:spacing w:after="0"/>
        <w:jc w:val="both"/>
      </w:pPr>
    </w:p>
    <w:p w14:paraId="647040C1" w14:textId="6E507E3C" w:rsidR="00836456" w:rsidRDefault="00836456" w:rsidP="00836456">
      <w:pPr>
        <w:spacing w:after="0"/>
        <w:jc w:val="both"/>
      </w:pPr>
      <w:r>
        <w:t>aktivity nemohou suplovat standartní tréninkovou činnost, tak již nyní můžeme hovořit o tom, že úbytek hráčů byl zcela minimální. Naopak jsme pozorovali růst zájmu o florbal po opětovném uvolnění.</w:t>
      </w:r>
    </w:p>
    <w:p w14:paraId="130A3592" w14:textId="5EE261EB" w:rsidR="00836456" w:rsidRDefault="00E507B4" w:rsidP="00836456">
      <w:pPr>
        <w:spacing w:after="0"/>
        <w:jc w:val="both"/>
      </w:pPr>
      <w:r>
        <w:tab/>
        <w:t>Absenci tréninkové činnosti na jaře roku 2020 se klub snažil nahradit prostřednictvím tréninků během celého období letních prázdnin.</w:t>
      </w:r>
      <w:r w:rsidR="000E29A6">
        <w:t xml:space="preserve"> Naopak výpadek tréninkové činnosti na podzim již neměl adekvátní náhradu, takže klub přistoupil ke snížení plateb svých členů.</w:t>
      </w:r>
    </w:p>
    <w:p w14:paraId="293DB1B2" w14:textId="3ED6B336" w:rsidR="00DA7D22" w:rsidRDefault="00DA7D22" w:rsidP="00680A79">
      <w:pPr>
        <w:spacing w:after="0"/>
      </w:pPr>
    </w:p>
    <w:p w14:paraId="4DA5E546" w14:textId="70599348" w:rsidR="00DA7D22" w:rsidRDefault="00DA7D22" w:rsidP="00680A79">
      <w:pPr>
        <w:spacing w:after="0"/>
      </w:pPr>
    </w:p>
    <w:p w14:paraId="37741DBA" w14:textId="6F825942" w:rsidR="00DA7D22" w:rsidRPr="000E29A6" w:rsidRDefault="00DA7D22" w:rsidP="00316E47">
      <w:pPr>
        <w:spacing w:after="0"/>
        <w:jc w:val="both"/>
        <w:rPr>
          <w:b/>
          <w:bCs/>
          <w:sz w:val="24"/>
          <w:szCs w:val="24"/>
        </w:rPr>
      </w:pPr>
      <w:r w:rsidRPr="000E29A6">
        <w:rPr>
          <w:b/>
          <w:bCs/>
          <w:sz w:val="24"/>
          <w:szCs w:val="24"/>
        </w:rPr>
        <w:t>Medializace a komunikace klubu</w:t>
      </w:r>
    </w:p>
    <w:p w14:paraId="0E626709" w14:textId="0091D8BE" w:rsidR="00496EC7" w:rsidRDefault="00496EC7" w:rsidP="00316E47">
      <w:pPr>
        <w:spacing w:after="0"/>
        <w:jc w:val="both"/>
      </w:pPr>
      <w:r>
        <w:tab/>
        <w:t>Klub se nadále prezentuje aktivně na sociálních sítích Facebook a Instagram, kde se slušnou pravidelností prezentuje činnost klubu. Naopak nedostatečná aktivita byla na webových stránkách klubu, kdy během kalendářního roku vyšlo pouhých 24 článků.</w:t>
      </w:r>
    </w:p>
    <w:p w14:paraId="76349D4E" w14:textId="48FAD496" w:rsidR="00496EC7" w:rsidRDefault="00496EC7" w:rsidP="00316E47">
      <w:pPr>
        <w:spacing w:after="0"/>
        <w:jc w:val="both"/>
      </w:pPr>
      <w:r>
        <w:tab/>
        <w:t xml:space="preserve">Klíčovou činností během nucené tréninkové absence byla pravidelná komunikace s vlastními členy a jejich rodiči. Prostřednictvím klubové sekce a online meetingů na různých platformách (Microsoft </w:t>
      </w:r>
      <w:proofErr w:type="spellStart"/>
      <w:r>
        <w:t>Teams</w:t>
      </w:r>
      <w:proofErr w:type="spellEnd"/>
      <w:r>
        <w:t xml:space="preserve">, Google </w:t>
      </w:r>
      <w:proofErr w:type="spellStart"/>
      <w:r>
        <w:t>Meet</w:t>
      </w:r>
      <w:proofErr w:type="spellEnd"/>
      <w:r>
        <w:t>)</w:t>
      </w:r>
      <w:r w:rsidR="00E507B4">
        <w:t xml:space="preserve"> poskytoval klub pravidelné informace, včetně individuálních tréninkových plánů.</w:t>
      </w:r>
    </w:p>
    <w:p w14:paraId="42487D5B" w14:textId="71FDEDB0" w:rsidR="00DA7D22" w:rsidRDefault="00DA7D22" w:rsidP="00316E47">
      <w:pPr>
        <w:spacing w:after="0"/>
        <w:jc w:val="both"/>
      </w:pPr>
    </w:p>
    <w:p w14:paraId="35946CC7" w14:textId="1A1DE13E" w:rsidR="00DA7D22" w:rsidRDefault="00DA7D22" w:rsidP="00316E47">
      <w:pPr>
        <w:spacing w:after="0"/>
        <w:jc w:val="both"/>
      </w:pPr>
    </w:p>
    <w:p w14:paraId="0756BDED" w14:textId="0DDFEBF8" w:rsidR="00DA7D22" w:rsidRPr="000E29A6" w:rsidRDefault="00DA7D22" w:rsidP="00316E47">
      <w:pPr>
        <w:spacing w:after="0"/>
        <w:jc w:val="both"/>
        <w:rPr>
          <w:b/>
          <w:bCs/>
          <w:sz w:val="24"/>
          <w:szCs w:val="24"/>
        </w:rPr>
      </w:pPr>
      <w:r w:rsidRPr="000E29A6">
        <w:rPr>
          <w:b/>
          <w:bCs/>
          <w:sz w:val="24"/>
          <w:szCs w:val="24"/>
        </w:rPr>
        <w:t>Soutěže</w:t>
      </w:r>
      <w:r w:rsidR="000E29A6">
        <w:rPr>
          <w:b/>
          <w:bCs/>
          <w:sz w:val="24"/>
          <w:szCs w:val="24"/>
        </w:rPr>
        <w:t xml:space="preserve"> a turnaje</w:t>
      </w:r>
    </w:p>
    <w:p w14:paraId="38A87704" w14:textId="626C33CD" w:rsidR="00DA7D22" w:rsidRDefault="00836456" w:rsidP="00316E47">
      <w:pPr>
        <w:spacing w:after="0"/>
        <w:jc w:val="both"/>
      </w:pPr>
      <w:r>
        <w:tab/>
        <w:t xml:space="preserve">Mužská elitní kategorie dosáhla historického úspěchu poté, co dokázala vyhrát Divizi D a postoupit do vyřazovací části. Zde již nestačila na celek z Třinec, se kterým prohrála vyrovnanou sérii v poměru 2:3 na zápasy. Rozhodující domácí zápas se již musel odehrát bez přítomnosti domácích fanoušků a fanynek. </w:t>
      </w:r>
    </w:p>
    <w:p w14:paraId="6C0C2DD7" w14:textId="0A9D29FC" w:rsidR="000E29A6" w:rsidRDefault="000E29A6" w:rsidP="00316E47">
      <w:pPr>
        <w:spacing w:after="0"/>
        <w:jc w:val="both"/>
      </w:pPr>
      <w:r>
        <w:tab/>
        <w:t xml:space="preserve">Mládežnické týmy absolvovali turnaj </w:t>
      </w:r>
      <w:proofErr w:type="spellStart"/>
      <w:r>
        <w:t>Hummel</w:t>
      </w:r>
      <w:proofErr w:type="spellEnd"/>
      <w:r>
        <w:t xml:space="preserve"> </w:t>
      </w:r>
      <w:r w:rsidR="00316E47">
        <w:t>O</w:t>
      </w:r>
      <w:r>
        <w:t>pen Game</w:t>
      </w:r>
      <w:r w:rsidR="00316E47">
        <w:t xml:space="preserve"> a </w:t>
      </w:r>
      <w:proofErr w:type="spellStart"/>
      <w:r w:rsidR="00316E47">
        <w:t>Moravian</w:t>
      </w:r>
      <w:proofErr w:type="spellEnd"/>
      <w:r w:rsidR="00316E47">
        <w:t xml:space="preserve"> cup v Olomouci, kterého se účastnila historicky nejpočetnější skupinka našich hráčů v historii, neboť vůbec poprvé se na turnaji objevili hráči v kategorii mladších žáků a elévů.</w:t>
      </w:r>
    </w:p>
    <w:p w14:paraId="02DC4A86" w14:textId="77777777" w:rsidR="000E29A6" w:rsidRDefault="000E29A6" w:rsidP="00316E47">
      <w:pPr>
        <w:spacing w:after="0"/>
        <w:jc w:val="both"/>
      </w:pPr>
    </w:p>
    <w:p w14:paraId="10A961E4" w14:textId="4D1D1D40" w:rsidR="00DA7D22" w:rsidRDefault="00DA7D22" w:rsidP="00316E47">
      <w:pPr>
        <w:spacing w:after="0"/>
        <w:jc w:val="both"/>
      </w:pPr>
    </w:p>
    <w:p w14:paraId="70F80DA5" w14:textId="58019E3A" w:rsidR="00DA7D22" w:rsidRPr="000E29A6" w:rsidRDefault="00DA7D22" w:rsidP="00316E47">
      <w:pPr>
        <w:spacing w:after="0"/>
        <w:jc w:val="both"/>
        <w:rPr>
          <w:b/>
          <w:bCs/>
          <w:sz w:val="24"/>
          <w:szCs w:val="24"/>
        </w:rPr>
      </w:pPr>
      <w:r w:rsidRPr="000E29A6">
        <w:rPr>
          <w:b/>
          <w:bCs/>
          <w:sz w:val="24"/>
          <w:szCs w:val="24"/>
        </w:rPr>
        <w:t>Hospodaření za rok 2020</w:t>
      </w:r>
    </w:p>
    <w:p w14:paraId="0BED31C5" w14:textId="3B9A6176" w:rsidR="00B25B79" w:rsidRDefault="00E507B4" w:rsidP="00316E47">
      <w:pPr>
        <w:spacing w:after="0"/>
        <w:jc w:val="both"/>
      </w:pPr>
      <w:r>
        <w:tab/>
      </w:r>
      <w:r w:rsidR="00C938A1">
        <w:t>Primárním zdrojem financování pro klub jsou stále členské příspěvky, které byly v průběhu kalendářní roku sníženy v</w:t>
      </w:r>
      <w:r w:rsidR="00316E47">
        <w:t> </w:t>
      </w:r>
      <w:r w:rsidR="00C938A1">
        <w:t>důsledku</w:t>
      </w:r>
      <w:r w:rsidR="00316E47">
        <w:t xml:space="preserve"> přerušení činnosti v důsledku vládních nařízení (jedná se příspěvky na sezónu 2020/2021). V sezóně 2019/2020 byly příspěvky zachovány kvůli náhradě tréninků v období letních prázdnin.</w:t>
      </w:r>
    </w:p>
    <w:p w14:paraId="3B5F7AAC" w14:textId="44B6ACF3" w:rsidR="00C938A1" w:rsidRDefault="00316E47" w:rsidP="00316E47">
      <w:pPr>
        <w:spacing w:after="0"/>
        <w:jc w:val="both"/>
      </w:pPr>
      <w:r>
        <w:tab/>
      </w:r>
      <w:r w:rsidR="00C938A1">
        <w:t xml:space="preserve">Klíčový během pandemického roku byl zisk financí z dotačních programů od města Brna a Ministerstva školství, mládeže a tělovýchovy. Ze dvou dotačních programů města Brno získal klub částku </w:t>
      </w:r>
      <w:r w:rsidR="00970889">
        <w:t>195 000,-</w:t>
      </w:r>
      <w:r w:rsidR="00C938A1">
        <w:t>. Z </w:t>
      </w:r>
      <w:r w:rsidR="00970889">
        <w:t>MŠMT</w:t>
      </w:r>
      <w:r w:rsidR="00C938A1">
        <w:t xml:space="preserve"> klub obdržel částku </w:t>
      </w:r>
      <w:r w:rsidR="00970889">
        <w:t>426 800,-.</w:t>
      </w:r>
      <w:r w:rsidR="00C938A1">
        <w:t xml:space="preserve"> Bohužel z kraje klub nezískal žádné finanční zdroje. Za dodatečné příjmy lze označit účastnické poplatky ze soustředění a příměstského tábora.</w:t>
      </w:r>
    </w:p>
    <w:p w14:paraId="1A91376B" w14:textId="71222FC1" w:rsidR="008B289F" w:rsidRDefault="00C938A1" w:rsidP="00316E47">
      <w:pPr>
        <w:spacing w:after="0"/>
        <w:jc w:val="both"/>
      </w:pPr>
      <w:r>
        <w:tab/>
      </w:r>
      <w:r w:rsidR="008B289F">
        <w:t>Na nákladové straně finančních výkazů se projevil menších počet pronájmů halových prostor, který je úzce vázán na tréninkovou činnost. V souhrnu to znamená, že klub si udržel finanční stabilitu a vliv pandemie byl minimalizován.</w:t>
      </w:r>
    </w:p>
    <w:p w14:paraId="7E0B7A24" w14:textId="478EF008" w:rsidR="00C938A1" w:rsidRDefault="008B289F" w:rsidP="00316E47">
      <w:pPr>
        <w:spacing w:after="0"/>
        <w:jc w:val="both"/>
      </w:pPr>
      <w:r>
        <w:tab/>
        <w:t>Lze zároveň potvrdit</w:t>
      </w:r>
      <w:r w:rsidR="00316E47">
        <w:t>, že klub se dostal z finančně nejhoršího období po absenci dotační podpory od Ministerstva školství, mládeže a tělovýchovy z</w:t>
      </w:r>
      <w:r>
        <w:t> </w:t>
      </w:r>
      <w:r w:rsidR="00316E47">
        <w:t>předchozího</w:t>
      </w:r>
      <w:r>
        <w:t xml:space="preserve"> kalendářního</w:t>
      </w:r>
      <w:r w:rsidR="00316E47">
        <w:t xml:space="preserve"> roku.</w:t>
      </w:r>
    </w:p>
    <w:p w14:paraId="32890E73" w14:textId="4EFC1849" w:rsidR="00C938A1" w:rsidRDefault="00C938A1" w:rsidP="00316E47">
      <w:pPr>
        <w:spacing w:after="0"/>
        <w:jc w:val="both"/>
      </w:pPr>
    </w:p>
    <w:p w14:paraId="383C7F70" w14:textId="174F53F7" w:rsidR="00C938A1" w:rsidRDefault="00C938A1" w:rsidP="00316E47">
      <w:pPr>
        <w:spacing w:after="0"/>
        <w:jc w:val="both"/>
      </w:pPr>
      <w:r>
        <w:t>Podrobnější informace o hospodaření jsou uvedeny v přílohách:</w:t>
      </w:r>
    </w:p>
    <w:p w14:paraId="621E2604" w14:textId="2B3E92CC" w:rsidR="00C938A1" w:rsidRDefault="00316E47" w:rsidP="00316E47">
      <w:pPr>
        <w:spacing w:after="0"/>
        <w:jc w:val="both"/>
      </w:pPr>
      <w:r>
        <w:t>Příloha č.1 - Výkaz zisků a ztrát</w:t>
      </w:r>
    </w:p>
    <w:p w14:paraId="1A92573B" w14:textId="69F19246" w:rsidR="00316E47" w:rsidRPr="00680A79" w:rsidRDefault="00316E47" w:rsidP="00316E47">
      <w:pPr>
        <w:spacing w:after="0"/>
        <w:jc w:val="both"/>
      </w:pPr>
      <w:r>
        <w:t>Příloha č.2 - Rozvaha</w:t>
      </w:r>
    </w:p>
    <w:sectPr w:rsidR="00316E47" w:rsidRPr="00680A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E9E5B" w14:textId="77777777" w:rsidR="00875BED" w:rsidRDefault="00875BED" w:rsidP="00FE5D8F">
      <w:pPr>
        <w:spacing w:after="0" w:line="240" w:lineRule="auto"/>
      </w:pPr>
      <w:r>
        <w:separator/>
      </w:r>
    </w:p>
  </w:endnote>
  <w:endnote w:type="continuationSeparator" w:id="0">
    <w:p w14:paraId="18580A07" w14:textId="77777777" w:rsidR="00875BED" w:rsidRDefault="00875BED" w:rsidP="00FE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9632F" w14:textId="48BF3E1C" w:rsidR="00FE5D8F" w:rsidRPr="00FE5D8F" w:rsidRDefault="00FE5D8F">
    <w:pPr>
      <w:pStyle w:val="Zpat"/>
      <w:rPr>
        <w:rFonts w:ascii="Bahnschrift Condensed" w:hAnsi="Bahnschrift Condensed"/>
      </w:rPr>
    </w:pPr>
    <w:bookmarkStart w:id="2" w:name="_Hlk74736985"/>
    <w:bookmarkStart w:id="3" w:name="_Hlk74736986"/>
    <w:r w:rsidRPr="00FE5D8F">
      <w:rPr>
        <w:rFonts w:ascii="Bahnschrift Condensed" w:hAnsi="Bahnschrift Condensed"/>
      </w:rPr>
      <w:t>Horní 742/16</w:t>
    </w:r>
    <w:r w:rsidRPr="00FE5D8F">
      <w:rPr>
        <w:rFonts w:ascii="Bahnschrift Condensed" w:hAnsi="Bahnschrift Condensed"/>
      </w:rPr>
      <w:tab/>
      <w:t>+420 734 395 550</w:t>
    </w:r>
    <w:r w:rsidRPr="00FE5D8F">
      <w:rPr>
        <w:rFonts w:ascii="Bahnschrift Condensed" w:hAnsi="Bahnschrift Condensed"/>
      </w:rPr>
      <w:tab/>
    </w:r>
  </w:p>
  <w:p w14:paraId="5C1B6E71" w14:textId="02D638ED" w:rsidR="00FE5D8F" w:rsidRPr="00FE5D8F" w:rsidRDefault="00FE5D8F">
    <w:pPr>
      <w:pStyle w:val="Zpat"/>
      <w:rPr>
        <w:rFonts w:ascii="Bahnschrift Condensed" w:hAnsi="Bahnschrift Condensed"/>
      </w:rPr>
    </w:pPr>
    <w:r w:rsidRPr="00FE5D8F">
      <w:rPr>
        <w:rFonts w:ascii="Bahnschrift Condensed" w:hAnsi="Bahnschrift Condensed"/>
      </w:rPr>
      <w:t>639 00, Brno-střed</w:t>
    </w:r>
    <w:r w:rsidRPr="00FE5D8F">
      <w:rPr>
        <w:rFonts w:ascii="Bahnschrift Condensed" w:hAnsi="Bahnschrift Condensed"/>
      </w:rPr>
      <w:ptab w:relativeTo="margin" w:alignment="center" w:leader="none"/>
    </w:r>
    <w:r w:rsidRPr="00FE5D8F">
      <w:rPr>
        <w:rFonts w:ascii="Bahnschrift Condensed" w:hAnsi="Bahnschrift Condensed"/>
      </w:rPr>
      <w:t>info@hornetsbrno.cz</w:t>
    </w:r>
    <w:r w:rsidRPr="00FE5D8F">
      <w:rPr>
        <w:rFonts w:ascii="Bahnschrift Condensed" w:hAnsi="Bahnschrift Condensed"/>
      </w:rPr>
      <w:ptab w:relativeTo="margin" w:alignment="right" w:leader="none"/>
    </w:r>
    <w:r w:rsidR="00C4754D">
      <w:rPr>
        <w:rFonts w:ascii="Bahnschrift Condensed" w:hAnsi="Bahnschrift Condensed"/>
      </w:rPr>
      <w:t>www.</w:t>
    </w:r>
    <w:r w:rsidRPr="00FE5D8F">
      <w:rPr>
        <w:rFonts w:ascii="Bahnschrift Condensed" w:hAnsi="Bahnschrift Condensed"/>
      </w:rPr>
      <w:t>hornetsbrno.cz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B286B" w14:textId="77777777" w:rsidR="00875BED" w:rsidRDefault="00875BED" w:rsidP="00FE5D8F">
      <w:pPr>
        <w:spacing w:after="0" w:line="240" w:lineRule="auto"/>
      </w:pPr>
      <w:r>
        <w:separator/>
      </w:r>
    </w:p>
  </w:footnote>
  <w:footnote w:type="continuationSeparator" w:id="0">
    <w:p w14:paraId="340A872B" w14:textId="77777777" w:rsidR="00875BED" w:rsidRDefault="00875BED" w:rsidP="00FE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50647" w14:textId="2DA0DA9D" w:rsidR="003201C9" w:rsidRDefault="003201C9">
    <w:pPr>
      <w:pStyle w:val="Zhlav"/>
      <w:rPr>
        <w:rFonts w:ascii="Bahnschrift" w:hAnsi="Bahnschrift"/>
        <w:sz w:val="36"/>
        <w:szCs w:val="36"/>
      </w:rPr>
    </w:pPr>
    <w:r>
      <w:rPr>
        <w:rFonts w:ascii="Bahnschrift" w:hAnsi="Bahnschrift"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10EB8C64" wp14:editId="6D0FA418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002030" cy="883920"/>
          <wp:effectExtent l="0" t="0" r="0" b="0"/>
          <wp:wrapThrough wrapText="bothSides">
            <wp:wrapPolygon edited="0">
              <wp:start x="8624" y="0"/>
              <wp:lineTo x="5749" y="2328"/>
              <wp:lineTo x="2464" y="6517"/>
              <wp:lineTo x="2464" y="8379"/>
              <wp:lineTo x="821" y="15828"/>
              <wp:lineTo x="821" y="16759"/>
              <wp:lineTo x="2464" y="20483"/>
              <wp:lineTo x="2875" y="20948"/>
              <wp:lineTo x="5338" y="20948"/>
              <wp:lineTo x="8213" y="20483"/>
              <wp:lineTo x="17247" y="16759"/>
              <wp:lineTo x="20943" y="8845"/>
              <wp:lineTo x="20943" y="6983"/>
              <wp:lineTo x="14783" y="1397"/>
              <wp:lineTo x="12730" y="0"/>
              <wp:lineTo x="8624" y="0"/>
            </wp:wrapPolygon>
          </wp:wrapThrough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nets-logo-foot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030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C59A11" w14:textId="500A13A7" w:rsidR="00FE5D8F" w:rsidRPr="00FE5D8F" w:rsidRDefault="00FE5D8F">
    <w:pPr>
      <w:pStyle w:val="Zhlav"/>
      <w:rPr>
        <w:rFonts w:ascii="Bahnschrift" w:hAnsi="Bahnschrift"/>
        <w:sz w:val="36"/>
        <w:szCs w:val="36"/>
      </w:rPr>
    </w:pPr>
    <w:bookmarkStart w:id="0" w:name="_Hlk74736966"/>
    <w:bookmarkStart w:id="1" w:name="_Hlk74736967"/>
    <w:r w:rsidRPr="00FE5D8F">
      <w:rPr>
        <w:rFonts w:ascii="Bahnschrift" w:hAnsi="Bahnschrift"/>
        <w:sz w:val="36"/>
        <w:szCs w:val="36"/>
      </w:rPr>
      <w:t>H</w:t>
    </w:r>
    <w:r w:rsidR="00604B9F">
      <w:rPr>
        <w:rFonts w:ascii="Bahnschrift" w:hAnsi="Bahnschrift"/>
        <w:sz w:val="36"/>
        <w:szCs w:val="36"/>
      </w:rPr>
      <w:t>ORNETS BRNO</w:t>
    </w:r>
    <w:r>
      <w:rPr>
        <w:rFonts w:ascii="Bahnschrift" w:hAnsi="Bahnschrift"/>
        <w:sz w:val="36"/>
        <w:szCs w:val="36"/>
      </w:rPr>
      <w:tab/>
    </w:r>
    <w:r>
      <w:rPr>
        <w:rFonts w:ascii="Bahnschrift" w:hAnsi="Bahnschrift"/>
        <w:sz w:val="36"/>
        <w:szCs w:val="36"/>
      </w:rPr>
      <w:tab/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033"/>
    <w:multiLevelType w:val="hybridMultilevel"/>
    <w:tmpl w:val="B178E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27FAE"/>
    <w:multiLevelType w:val="hybridMultilevel"/>
    <w:tmpl w:val="F8AEEB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B7CFA"/>
    <w:multiLevelType w:val="hybridMultilevel"/>
    <w:tmpl w:val="BC301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D3497"/>
    <w:multiLevelType w:val="hybridMultilevel"/>
    <w:tmpl w:val="67581E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42D19"/>
    <w:multiLevelType w:val="hybridMultilevel"/>
    <w:tmpl w:val="CD00E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97998"/>
    <w:multiLevelType w:val="hybridMultilevel"/>
    <w:tmpl w:val="FB42BC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7160A"/>
    <w:multiLevelType w:val="hybridMultilevel"/>
    <w:tmpl w:val="7F1CC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A2AB1"/>
    <w:multiLevelType w:val="hybridMultilevel"/>
    <w:tmpl w:val="1F1A9A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534BC"/>
    <w:multiLevelType w:val="hybridMultilevel"/>
    <w:tmpl w:val="A3F0B0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A43E4"/>
    <w:multiLevelType w:val="hybridMultilevel"/>
    <w:tmpl w:val="5C86F8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40871"/>
    <w:multiLevelType w:val="hybridMultilevel"/>
    <w:tmpl w:val="1E46D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13230"/>
    <w:multiLevelType w:val="hybridMultilevel"/>
    <w:tmpl w:val="419434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831A4C"/>
    <w:multiLevelType w:val="hybridMultilevel"/>
    <w:tmpl w:val="9E1E7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46F62"/>
    <w:multiLevelType w:val="hybridMultilevel"/>
    <w:tmpl w:val="90F21A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30C82"/>
    <w:multiLevelType w:val="hybridMultilevel"/>
    <w:tmpl w:val="30548E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34F24"/>
    <w:multiLevelType w:val="hybridMultilevel"/>
    <w:tmpl w:val="B72EEB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1223C"/>
    <w:multiLevelType w:val="hybridMultilevel"/>
    <w:tmpl w:val="35601B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A14858"/>
    <w:multiLevelType w:val="hybridMultilevel"/>
    <w:tmpl w:val="5CD81F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81BF9"/>
    <w:multiLevelType w:val="hybridMultilevel"/>
    <w:tmpl w:val="C4AA5C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8"/>
  </w:num>
  <w:num w:numId="4">
    <w:abstractNumId w:val="2"/>
  </w:num>
  <w:num w:numId="5">
    <w:abstractNumId w:val="16"/>
  </w:num>
  <w:num w:numId="6">
    <w:abstractNumId w:val="12"/>
  </w:num>
  <w:num w:numId="7">
    <w:abstractNumId w:val="3"/>
  </w:num>
  <w:num w:numId="8">
    <w:abstractNumId w:val="8"/>
  </w:num>
  <w:num w:numId="9">
    <w:abstractNumId w:val="4"/>
  </w:num>
  <w:num w:numId="10">
    <w:abstractNumId w:val="0"/>
  </w:num>
  <w:num w:numId="11">
    <w:abstractNumId w:val="1"/>
  </w:num>
  <w:num w:numId="12">
    <w:abstractNumId w:val="10"/>
  </w:num>
  <w:num w:numId="13">
    <w:abstractNumId w:val="15"/>
  </w:num>
  <w:num w:numId="14">
    <w:abstractNumId w:val="6"/>
  </w:num>
  <w:num w:numId="15">
    <w:abstractNumId w:val="14"/>
  </w:num>
  <w:num w:numId="16">
    <w:abstractNumId w:val="7"/>
  </w:num>
  <w:num w:numId="17">
    <w:abstractNumId w:val="13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13C"/>
    <w:rsid w:val="000E29A6"/>
    <w:rsid w:val="00111028"/>
    <w:rsid w:val="00171632"/>
    <w:rsid w:val="001750CD"/>
    <w:rsid w:val="001B54E2"/>
    <w:rsid w:val="001C180E"/>
    <w:rsid w:val="002049BA"/>
    <w:rsid w:val="00243372"/>
    <w:rsid w:val="002B051D"/>
    <w:rsid w:val="002C34B1"/>
    <w:rsid w:val="002D303C"/>
    <w:rsid w:val="00300697"/>
    <w:rsid w:val="00316E47"/>
    <w:rsid w:val="003201C9"/>
    <w:rsid w:val="003815D3"/>
    <w:rsid w:val="003861DB"/>
    <w:rsid w:val="003E15DB"/>
    <w:rsid w:val="003F003E"/>
    <w:rsid w:val="003F5BF9"/>
    <w:rsid w:val="00407BB9"/>
    <w:rsid w:val="00431D0C"/>
    <w:rsid w:val="0048076B"/>
    <w:rsid w:val="00496EC7"/>
    <w:rsid w:val="00561913"/>
    <w:rsid w:val="005D5DC3"/>
    <w:rsid w:val="005D65DE"/>
    <w:rsid w:val="005F496B"/>
    <w:rsid w:val="00604B9F"/>
    <w:rsid w:val="00605C0E"/>
    <w:rsid w:val="00615DE7"/>
    <w:rsid w:val="00647396"/>
    <w:rsid w:val="00680A79"/>
    <w:rsid w:val="00696DC6"/>
    <w:rsid w:val="006E7D39"/>
    <w:rsid w:val="007026CF"/>
    <w:rsid w:val="0074453B"/>
    <w:rsid w:val="007907AB"/>
    <w:rsid w:val="007C1027"/>
    <w:rsid w:val="00806F1C"/>
    <w:rsid w:val="00836456"/>
    <w:rsid w:val="00837630"/>
    <w:rsid w:val="00841768"/>
    <w:rsid w:val="00857F45"/>
    <w:rsid w:val="00875BED"/>
    <w:rsid w:val="008B289F"/>
    <w:rsid w:val="008F52A4"/>
    <w:rsid w:val="009428D0"/>
    <w:rsid w:val="00965A80"/>
    <w:rsid w:val="00970889"/>
    <w:rsid w:val="00977302"/>
    <w:rsid w:val="00980A23"/>
    <w:rsid w:val="00983F40"/>
    <w:rsid w:val="00997754"/>
    <w:rsid w:val="009C5B3E"/>
    <w:rsid w:val="009F396F"/>
    <w:rsid w:val="009F469F"/>
    <w:rsid w:val="00A6713C"/>
    <w:rsid w:val="00AF5C5B"/>
    <w:rsid w:val="00B14D33"/>
    <w:rsid w:val="00B15B0B"/>
    <w:rsid w:val="00B25B79"/>
    <w:rsid w:val="00B265BF"/>
    <w:rsid w:val="00B46539"/>
    <w:rsid w:val="00BC01B5"/>
    <w:rsid w:val="00C4754D"/>
    <w:rsid w:val="00C938A1"/>
    <w:rsid w:val="00CC361C"/>
    <w:rsid w:val="00CC3FEC"/>
    <w:rsid w:val="00CE5364"/>
    <w:rsid w:val="00D10987"/>
    <w:rsid w:val="00D2070F"/>
    <w:rsid w:val="00D27D34"/>
    <w:rsid w:val="00D50363"/>
    <w:rsid w:val="00D7683F"/>
    <w:rsid w:val="00D773E0"/>
    <w:rsid w:val="00DA7D22"/>
    <w:rsid w:val="00DB7904"/>
    <w:rsid w:val="00E507B4"/>
    <w:rsid w:val="00E7135B"/>
    <w:rsid w:val="00E95DA0"/>
    <w:rsid w:val="00EA4731"/>
    <w:rsid w:val="00EE5AB7"/>
    <w:rsid w:val="00F840B0"/>
    <w:rsid w:val="00FC6C67"/>
    <w:rsid w:val="00FD2140"/>
    <w:rsid w:val="00FE28D5"/>
    <w:rsid w:val="00FE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014B8"/>
  <w15:chartTrackingRefBased/>
  <w15:docId w15:val="{E06C79DA-F826-4B57-9C5A-A94C33A2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191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5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5D8F"/>
  </w:style>
  <w:style w:type="paragraph" w:styleId="Zpat">
    <w:name w:val="footer"/>
    <w:basedOn w:val="Normln"/>
    <w:link w:val="ZpatChar"/>
    <w:uiPriority w:val="99"/>
    <w:unhideWhenUsed/>
    <w:rsid w:val="00FE5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5D8F"/>
  </w:style>
  <w:style w:type="paragraph" w:styleId="Odstavecseseznamem">
    <w:name w:val="List Paragraph"/>
    <w:basedOn w:val="Normln"/>
    <w:uiPriority w:val="34"/>
    <w:qFormat/>
    <w:rsid w:val="00561913"/>
    <w:pPr>
      <w:ind w:left="720"/>
      <w:contextualSpacing/>
    </w:pPr>
  </w:style>
  <w:style w:type="table" w:styleId="Mkatabulky">
    <w:name w:val="Table Grid"/>
    <w:basedOn w:val="Normlntabulka"/>
    <w:uiPriority w:val="39"/>
    <w:rsid w:val="00F8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">
    <w:name w:val="Grid Table 1 Light"/>
    <w:basedOn w:val="Normlntabulka"/>
    <w:uiPriority w:val="46"/>
    <w:rsid w:val="00F840B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7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</Pages>
  <Words>685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ruzar</dc:creator>
  <cp:keywords/>
  <dc:description/>
  <cp:lastModifiedBy>Robin Růžička</cp:lastModifiedBy>
  <cp:revision>18</cp:revision>
  <dcterms:created xsi:type="dcterms:W3CDTF">2020-10-16T14:34:00Z</dcterms:created>
  <dcterms:modified xsi:type="dcterms:W3CDTF">2021-06-16T09:57:00Z</dcterms:modified>
</cp:coreProperties>
</file>